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DE5" w:rsidRDefault="002E334D">
      <w:pPr>
        <w:spacing w:line="48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/>
          <w:b/>
          <w:sz w:val="36"/>
          <w:szCs w:val="36"/>
        </w:rPr>
        <w:t>花蓮縣衛生局</w:t>
      </w:r>
      <w:r>
        <w:rPr>
          <w:rFonts w:ascii="標楷體" w:eastAsia="標楷體" w:hAnsi="標楷體"/>
          <w:b/>
          <w:sz w:val="36"/>
          <w:szCs w:val="36"/>
        </w:rPr>
        <w:t xml:space="preserve"> 111</w:t>
      </w:r>
      <w:r>
        <w:rPr>
          <w:rFonts w:ascii="標楷體" w:eastAsia="標楷體" w:hAnsi="標楷體"/>
          <w:b/>
          <w:sz w:val="36"/>
          <w:szCs w:val="36"/>
        </w:rPr>
        <w:t>年心理健康月系列活動計畫</w:t>
      </w:r>
    </w:p>
    <w:p w:rsidR="009A6DE5" w:rsidRDefault="009A6DE5">
      <w:pPr>
        <w:spacing w:line="48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9A6DE5" w:rsidRDefault="002E334D">
      <w:pPr>
        <w:pStyle w:val="aa"/>
        <w:spacing w:line="480" w:lineRule="exact"/>
        <w:ind w:left="720" w:firstLine="560"/>
      </w:pPr>
      <w:r>
        <w:rPr>
          <w:rFonts w:ascii="標楷體" w:eastAsia="標楷體" w:hAnsi="標楷體"/>
          <w:sz w:val="28"/>
          <w:szCs w:val="28"/>
        </w:rPr>
        <w:t>根據</w:t>
      </w:r>
      <w:r>
        <w:rPr>
          <w:rFonts w:ascii="標楷體" w:eastAsia="標楷體" w:hAnsi="標楷體"/>
          <w:sz w:val="28"/>
          <w:szCs w:val="28"/>
        </w:rPr>
        <w:t>2022</w:t>
      </w:r>
      <w:r>
        <w:rPr>
          <w:rFonts w:ascii="標楷體" w:eastAsia="標楷體" w:hAnsi="標楷體"/>
          <w:sz w:val="28"/>
          <w:szCs w:val="28"/>
        </w:rPr>
        <w:t>年世界衛生組織</w:t>
      </w:r>
      <w:r>
        <w:rPr>
          <w:rFonts w:ascii="標楷體" w:eastAsia="標楷體" w:hAnsi="標楷體"/>
          <w:sz w:val="28"/>
          <w:szCs w:val="28"/>
        </w:rPr>
        <w:t>(WHO)</w:t>
      </w:r>
      <w:r>
        <w:rPr>
          <w:rFonts w:ascii="標楷體" w:eastAsia="標楷體" w:hAnsi="標楷體"/>
          <w:sz w:val="28"/>
          <w:szCs w:val="28"/>
        </w:rPr>
        <w:t>心理健康日主題：『讓全民心理健康和人類福祉為全球優先』，將以衛教推廣活動強化一線服務人員健康概念及敏感度，規劃世界心理健康日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含心理健康月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系列活動。</w:t>
      </w:r>
    </w:p>
    <w:p w:rsidR="009A6DE5" w:rsidRDefault="009A6DE5">
      <w:pPr>
        <w:pStyle w:val="aa"/>
        <w:spacing w:line="480" w:lineRule="exact"/>
        <w:ind w:left="720" w:firstLine="554"/>
        <w:rPr>
          <w:rFonts w:ascii="標楷體" w:eastAsia="標楷體" w:hAnsi="標楷體"/>
          <w:sz w:val="28"/>
        </w:rPr>
      </w:pPr>
    </w:p>
    <w:p w:rsidR="009A6DE5" w:rsidRDefault="002E334D">
      <w:pPr>
        <w:pStyle w:val="aa"/>
        <w:numPr>
          <w:ilvl w:val="0"/>
          <w:numId w:val="1"/>
        </w:num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主辦單位：花蓮縣衛生局</w:t>
      </w:r>
      <w:r>
        <w:rPr>
          <w:rFonts w:ascii="標楷體" w:eastAsia="標楷體" w:hAnsi="標楷體"/>
          <w:sz w:val="28"/>
        </w:rPr>
        <w:br/>
      </w:r>
      <w:r>
        <w:rPr>
          <w:rFonts w:ascii="標楷體" w:eastAsia="標楷體" w:hAnsi="標楷體"/>
          <w:sz w:val="28"/>
        </w:rPr>
        <w:t>協辦單位：</w:t>
      </w:r>
      <w:proofErr w:type="gramStart"/>
      <w:r>
        <w:rPr>
          <w:rFonts w:ascii="標楷體" w:eastAsia="標楷體" w:hAnsi="標楷體"/>
          <w:sz w:val="28"/>
        </w:rPr>
        <w:t>臺</w:t>
      </w:r>
      <w:proofErr w:type="gramEnd"/>
      <w:r>
        <w:rPr>
          <w:rFonts w:ascii="標楷體" w:eastAsia="標楷體" w:hAnsi="標楷體"/>
          <w:sz w:val="28"/>
        </w:rPr>
        <w:t>北榮民總醫院玉里分院</w:t>
      </w:r>
    </w:p>
    <w:p w:rsidR="009A6DE5" w:rsidRDefault="002E334D">
      <w:pPr>
        <w:pStyle w:val="aa"/>
        <w:numPr>
          <w:ilvl w:val="0"/>
          <w:numId w:val="1"/>
        </w:numPr>
        <w:tabs>
          <w:tab w:val="left" w:pos="709"/>
        </w:tabs>
        <w:spacing w:line="480" w:lineRule="exact"/>
        <w:ind w:left="2041" w:hanging="2041"/>
      </w:pPr>
      <w:r>
        <w:rPr>
          <w:rFonts w:ascii="標楷體" w:eastAsia="標楷體" w:hAnsi="標楷體"/>
          <w:sz w:val="28"/>
        </w:rPr>
        <w:t>活動對象：非精神科之醫師、</w:t>
      </w:r>
      <w:r>
        <w:rPr>
          <w:rFonts w:ascii="標楷體" w:eastAsia="標楷體" w:hAnsi="標楷體"/>
          <w:sz w:val="28"/>
          <w:szCs w:val="28"/>
        </w:rPr>
        <w:t>社工人員、長照人員、學校人員、警察、消防人員、村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里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長、村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里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幹事、志工、原住民、新住民工作者等。</w:t>
      </w:r>
    </w:p>
    <w:p w:rsidR="009A6DE5" w:rsidRDefault="002E334D">
      <w:pPr>
        <w:pStyle w:val="aa"/>
        <w:numPr>
          <w:ilvl w:val="0"/>
          <w:numId w:val="1"/>
        </w:numPr>
        <w:tabs>
          <w:tab w:val="left" w:pos="709"/>
        </w:tabs>
        <w:spacing w:line="480" w:lineRule="exact"/>
        <w:ind w:left="2041" w:hanging="2041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4540252</wp:posOffset>
            </wp:positionH>
            <wp:positionV relativeFrom="paragraph">
              <wp:posOffset>421008</wp:posOffset>
            </wp:positionV>
            <wp:extent cx="1409703" cy="1409703"/>
            <wp:effectExtent l="0" t="0" r="0" b="0"/>
            <wp:wrapTight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ight>
            <wp:docPr id="1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14097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sz w:val="28"/>
          <w:szCs w:val="28"/>
        </w:rPr>
        <w:t>活動方式：為顧及</w:t>
      </w:r>
      <w:proofErr w:type="gramStart"/>
      <w:r>
        <w:rPr>
          <w:rFonts w:ascii="標楷體" w:eastAsia="標楷體" w:hAnsi="標楷體"/>
          <w:sz w:val="28"/>
          <w:szCs w:val="28"/>
        </w:rPr>
        <w:t>疫</w:t>
      </w:r>
      <w:proofErr w:type="gramEnd"/>
      <w:r>
        <w:rPr>
          <w:rFonts w:ascii="標楷體" w:eastAsia="標楷體" w:hAnsi="標楷體"/>
          <w:sz w:val="28"/>
          <w:szCs w:val="28"/>
        </w:rPr>
        <w:t>情風險並考量場地限制與交通距離問題，活動同步使用</w:t>
      </w:r>
      <w:proofErr w:type="gramStart"/>
      <w:r>
        <w:rPr>
          <w:rFonts w:ascii="標楷體" w:eastAsia="標楷體" w:hAnsi="標楷體"/>
          <w:sz w:val="28"/>
          <w:szCs w:val="28"/>
        </w:rPr>
        <w:t>網路線上參與</w:t>
      </w:r>
      <w:proofErr w:type="gramEnd"/>
      <w:r>
        <w:rPr>
          <w:rFonts w:ascii="標楷體" w:eastAsia="標楷體" w:hAnsi="標楷體"/>
          <w:sz w:val="28"/>
          <w:szCs w:val="28"/>
        </w:rPr>
        <w:t>。</w:t>
      </w:r>
    </w:p>
    <w:p w:rsidR="009A6DE5" w:rsidRDefault="002E334D">
      <w:pPr>
        <w:pStyle w:val="aa"/>
        <w:numPr>
          <w:ilvl w:val="0"/>
          <w:numId w:val="1"/>
        </w:numPr>
        <w:tabs>
          <w:tab w:val="left" w:pos="709"/>
        </w:tabs>
        <w:spacing w:line="480" w:lineRule="exact"/>
        <w:ind w:left="2041" w:hanging="2041"/>
      </w:pPr>
      <w:r>
        <w:rPr>
          <w:rFonts w:ascii="標楷體" w:eastAsia="標楷體" w:hAnsi="標楷體"/>
          <w:sz w:val="28"/>
          <w:szCs w:val="28"/>
        </w:rPr>
        <w:t>報名方式：即日起至</w:t>
      </w:r>
      <w:r>
        <w:rPr>
          <w:rFonts w:ascii="標楷體" w:eastAsia="標楷體" w:hAnsi="標楷體"/>
          <w:sz w:val="28"/>
          <w:szCs w:val="28"/>
        </w:rPr>
        <w:t>111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25</w:t>
      </w:r>
      <w:r>
        <w:rPr>
          <w:rFonts w:ascii="標楷體" w:eastAsia="標楷體" w:hAnsi="標楷體"/>
          <w:sz w:val="28"/>
          <w:szCs w:val="28"/>
        </w:rPr>
        <w:t>日下午</w:t>
      </w:r>
      <w:r>
        <w:rPr>
          <w:rFonts w:ascii="標楷體" w:eastAsia="標楷體" w:hAnsi="標楷體"/>
          <w:sz w:val="28"/>
          <w:szCs w:val="28"/>
        </w:rPr>
        <w:t>17:00</w:t>
      </w:r>
      <w:r>
        <w:rPr>
          <w:rFonts w:ascii="標楷體" w:eastAsia="標楷體" w:hAnsi="標楷體"/>
          <w:sz w:val="28"/>
          <w:szCs w:val="28"/>
        </w:rPr>
        <w:t>止或額滿為止，報名</w:t>
      </w:r>
      <w:proofErr w:type="gramStart"/>
      <w:r>
        <w:rPr>
          <w:rFonts w:ascii="標楷體" w:eastAsia="標楷體" w:hAnsi="標楷體"/>
          <w:sz w:val="28"/>
          <w:szCs w:val="28"/>
        </w:rPr>
        <w:t>採</w:t>
      </w:r>
      <w:proofErr w:type="gramEnd"/>
      <w:r>
        <w:rPr>
          <w:rFonts w:ascii="標楷體" w:eastAsia="標楷體" w:hAnsi="標楷體"/>
          <w:sz w:val="28"/>
          <w:szCs w:val="28"/>
        </w:rPr>
        <w:t>網路報名：</w:t>
      </w:r>
      <w:r>
        <w:rPr>
          <w:rFonts w:ascii="標楷體" w:eastAsia="標楷體" w:hAnsi="標楷體"/>
          <w:sz w:val="28"/>
          <w:szCs w:val="28"/>
        </w:rPr>
        <w:t>https://forms.gle/RToNLQzE7uKUarsS7</w:t>
      </w:r>
    </w:p>
    <w:p w:rsidR="009A6DE5" w:rsidRDefault="002E334D">
      <w:pPr>
        <w:pStyle w:val="aa"/>
        <w:numPr>
          <w:ilvl w:val="0"/>
          <w:numId w:val="1"/>
        </w:num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預計辦理場次與時間：</w:t>
      </w:r>
    </w:p>
    <w:p w:rsidR="009A6DE5" w:rsidRDefault="002E334D">
      <w:pPr>
        <w:pStyle w:val="aa"/>
        <w:spacing w:line="480" w:lineRule="exact"/>
        <w:ind w:left="14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（一）</w:t>
      </w:r>
      <w:r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/>
          <w:sz w:val="28"/>
        </w:rPr>
        <w:t>月</w:t>
      </w:r>
      <w:r>
        <w:rPr>
          <w:rFonts w:ascii="標楷體" w:eastAsia="標楷體" w:hAnsi="標楷體"/>
          <w:sz w:val="28"/>
        </w:rPr>
        <w:t>5</w:t>
      </w:r>
      <w:r>
        <w:rPr>
          <w:rFonts w:ascii="標楷體" w:eastAsia="標楷體" w:hAnsi="標楷體"/>
          <w:sz w:val="28"/>
        </w:rPr>
        <w:t>日</w:t>
      </w:r>
      <w:r>
        <w:rPr>
          <w:rFonts w:ascii="標楷體" w:eastAsia="標楷體" w:hAnsi="標楷體"/>
          <w:sz w:val="28"/>
        </w:rPr>
        <w:t>:</w:t>
      </w:r>
      <w:r>
        <w:rPr>
          <w:rFonts w:ascii="標楷體" w:eastAsia="標楷體" w:hAnsi="標楷體"/>
          <w:sz w:val="28"/>
        </w:rPr>
        <w:t>台灣糖業股份有限公司花東區處</w:t>
      </w:r>
      <w:r>
        <w:rPr>
          <w:rFonts w:ascii="標楷體" w:eastAsia="標楷體" w:hAnsi="標楷體"/>
          <w:sz w:val="28"/>
        </w:rPr>
        <w:t>(</w:t>
      </w:r>
      <w:r>
        <w:rPr>
          <w:rFonts w:ascii="標楷體" w:eastAsia="標楷體" w:hAnsi="標楷體"/>
          <w:sz w:val="28"/>
        </w:rPr>
        <w:t>光復糖廠會議廳</w:t>
      </w:r>
      <w:r>
        <w:rPr>
          <w:rFonts w:ascii="標楷體" w:eastAsia="標楷體" w:hAnsi="標楷體"/>
          <w:sz w:val="28"/>
        </w:rPr>
        <w:t>)</w:t>
      </w:r>
    </w:p>
    <w:p w:rsidR="009A6DE5" w:rsidRDefault="002E334D">
      <w:pPr>
        <w:pStyle w:val="aa"/>
        <w:spacing w:line="480" w:lineRule="exact"/>
        <w:ind w:left="991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（花蓮縣光復鄉糖廠街</w:t>
      </w:r>
      <w:r>
        <w:rPr>
          <w:rFonts w:ascii="標楷體" w:eastAsia="標楷體" w:hAnsi="標楷體"/>
          <w:sz w:val="28"/>
        </w:rPr>
        <w:t>19</w:t>
      </w:r>
      <w:r>
        <w:rPr>
          <w:rFonts w:ascii="標楷體" w:eastAsia="標楷體" w:hAnsi="標楷體"/>
          <w:sz w:val="28"/>
        </w:rPr>
        <w:t>號）</w:t>
      </w:r>
    </w:p>
    <w:tbl>
      <w:tblPr>
        <w:tblW w:w="8296" w:type="dxa"/>
        <w:tblInd w:w="7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7"/>
        <w:gridCol w:w="3537"/>
        <w:gridCol w:w="2642"/>
      </w:tblGrid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DE5" w:rsidRDefault="002E334D">
            <w:pPr>
              <w:pStyle w:val="aa"/>
              <w:spacing w:line="48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時間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DE5" w:rsidRDefault="002E334D">
            <w:pPr>
              <w:pStyle w:val="aa"/>
              <w:spacing w:line="48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內容</w:t>
            </w:r>
            <w:r>
              <w:rPr>
                <w:rFonts w:ascii="標楷體" w:eastAsia="標楷體" w:hAnsi="標楷體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課程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DE5" w:rsidRDefault="002E334D">
            <w:pPr>
              <w:pStyle w:val="aa"/>
              <w:spacing w:line="48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講師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13:30~13:50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心防所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13:50~14:00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開場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徐聖輝主任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14:00~15:30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自殺防治守門人訓練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吳月梅臨床心理師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15:30~15:40</w:t>
            </w:r>
          </w:p>
        </w:tc>
        <w:tc>
          <w:tcPr>
            <w:tcW w:w="6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ind w:left="314" w:right="97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休息時間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15:40~17:10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社區精神病人辦識、處置訓練與資源分享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莊奇憲醫師</w:t>
            </w:r>
          </w:p>
        </w:tc>
      </w:tr>
    </w:tbl>
    <w:p w:rsidR="009A6DE5" w:rsidRDefault="002E334D">
      <w:pPr>
        <w:pStyle w:val="aa"/>
        <w:spacing w:line="480" w:lineRule="exact"/>
        <w:ind w:left="2409" w:hanging="2265"/>
      </w:pPr>
      <w:r>
        <w:rPr>
          <w:rFonts w:ascii="標楷體" w:eastAsia="標楷體" w:hAnsi="標楷體"/>
          <w:sz w:val="28"/>
        </w:rPr>
        <w:t>（二）</w:t>
      </w:r>
      <w:r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/>
          <w:sz w:val="28"/>
        </w:rPr>
        <w:t>月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z w:val="28"/>
        </w:rPr>
        <w:t>日</w:t>
      </w:r>
      <w:r>
        <w:rPr>
          <w:rFonts w:ascii="標楷體" w:eastAsia="標楷體" w:hAnsi="標楷體"/>
          <w:sz w:val="28"/>
        </w:rPr>
        <w:t>:</w:t>
      </w:r>
      <w:r>
        <w:t xml:space="preserve"> </w:t>
      </w:r>
      <w:r>
        <w:rPr>
          <w:rFonts w:ascii="標楷體" w:eastAsia="標楷體" w:hAnsi="標楷體"/>
          <w:sz w:val="28"/>
        </w:rPr>
        <w:t>花蓮縣衛生局</w:t>
      </w:r>
      <w:r>
        <w:rPr>
          <w:rFonts w:ascii="標楷體" w:eastAsia="標楷體" w:hAnsi="標楷體"/>
          <w:sz w:val="28"/>
        </w:rPr>
        <w:t>(</w:t>
      </w:r>
      <w:r>
        <w:rPr>
          <w:rFonts w:ascii="標楷體" w:eastAsia="標楷體" w:hAnsi="標楷體"/>
          <w:sz w:val="28"/>
        </w:rPr>
        <w:t>三樓大禮堂</w:t>
      </w:r>
      <w:r>
        <w:rPr>
          <w:rFonts w:ascii="標楷體" w:eastAsia="標楷體" w:hAnsi="標楷體"/>
          <w:sz w:val="28"/>
        </w:rPr>
        <w:t>)</w:t>
      </w:r>
      <w:r>
        <w:rPr>
          <w:rFonts w:ascii="標楷體" w:eastAsia="標楷體" w:hAnsi="標楷體"/>
          <w:sz w:val="28"/>
        </w:rPr>
        <w:t>（花蓮市新興路</w:t>
      </w:r>
      <w:r>
        <w:rPr>
          <w:rFonts w:ascii="標楷體" w:eastAsia="標楷體" w:hAnsi="標楷體"/>
          <w:sz w:val="28"/>
        </w:rPr>
        <w:t>200</w:t>
      </w:r>
      <w:r>
        <w:rPr>
          <w:rFonts w:ascii="標楷體" w:eastAsia="標楷體" w:hAnsi="標楷體"/>
          <w:sz w:val="28"/>
        </w:rPr>
        <w:t>號）</w:t>
      </w:r>
      <w:r>
        <w:rPr>
          <w:rFonts w:ascii="標楷體" w:eastAsia="標楷體" w:hAnsi="標楷體"/>
          <w:sz w:val="28"/>
        </w:rPr>
        <w:br/>
      </w:r>
      <w:r>
        <w:rPr>
          <w:rFonts w:ascii="標楷體" w:eastAsia="標楷體" w:hAnsi="標楷體"/>
          <w:color w:val="FFFFFF"/>
          <w:sz w:val="28"/>
          <w:shd w:val="clear" w:color="auto" w:fill="FF0000"/>
        </w:rPr>
        <w:t>同步</w:t>
      </w:r>
      <w:proofErr w:type="gramStart"/>
      <w:r>
        <w:rPr>
          <w:rFonts w:ascii="標楷體" w:eastAsia="標楷體" w:hAnsi="標楷體"/>
          <w:color w:val="FFFFFF"/>
          <w:sz w:val="28"/>
          <w:shd w:val="clear" w:color="auto" w:fill="FF0000"/>
        </w:rPr>
        <w:t>網路線上授課</w:t>
      </w:r>
      <w:proofErr w:type="gramEnd"/>
    </w:p>
    <w:tbl>
      <w:tblPr>
        <w:tblW w:w="8296" w:type="dxa"/>
        <w:tblInd w:w="7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7"/>
        <w:gridCol w:w="3537"/>
        <w:gridCol w:w="2642"/>
      </w:tblGrid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DE5" w:rsidRDefault="002E334D">
            <w:pPr>
              <w:pStyle w:val="aa"/>
              <w:spacing w:line="48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lastRenderedPageBreak/>
              <w:t>時間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DE5" w:rsidRDefault="002E334D">
            <w:pPr>
              <w:pStyle w:val="aa"/>
              <w:spacing w:line="48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內容</w:t>
            </w:r>
            <w:r>
              <w:rPr>
                <w:rFonts w:ascii="標楷體" w:eastAsia="標楷體" w:hAnsi="標楷體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課程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DE5" w:rsidRDefault="002E334D">
            <w:pPr>
              <w:pStyle w:val="aa"/>
              <w:spacing w:line="48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講師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08:10~08:30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心防所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08:30~08:40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開場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朱家祥局長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08:40~10:10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自殺防治守門人訓練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李弘毅臨床心理師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10:10~10:15</w:t>
            </w:r>
          </w:p>
        </w:tc>
        <w:tc>
          <w:tcPr>
            <w:tcW w:w="6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ind w:left="314" w:right="97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休息時間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10:15~11:45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社區精神病人辦識、處置訓練與資源分享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李秉信醫師</w:t>
            </w:r>
          </w:p>
        </w:tc>
      </w:tr>
    </w:tbl>
    <w:p w:rsidR="009A6DE5" w:rsidRDefault="009A6DE5">
      <w:pPr>
        <w:pStyle w:val="aa"/>
        <w:spacing w:line="480" w:lineRule="exact"/>
        <w:ind w:left="2126" w:hanging="1982"/>
        <w:rPr>
          <w:rFonts w:ascii="標楷體" w:eastAsia="標楷體" w:hAnsi="標楷體"/>
          <w:sz w:val="28"/>
        </w:rPr>
      </w:pPr>
    </w:p>
    <w:p w:rsidR="009A6DE5" w:rsidRDefault="002E334D">
      <w:pPr>
        <w:pStyle w:val="aa"/>
        <w:spacing w:line="480" w:lineRule="exact"/>
        <w:ind w:left="2126" w:hanging="1982"/>
      </w:pPr>
      <w:r>
        <w:rPr>
          <w:rFonts w:ascii="標楷體" w:eastAsia="標楷體" w:hAnsi="標楷體"/>
          <w:sz w:val="28"/>
        </w:rPr>
        <w:t>（三）</w:t>
      </w:r>
      <w:r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/>
          <w:sz w:val="28"/>
        </w:rPr>
        <w:t>月</w:t>
      </w:r>
      <w:r>
        <w:rPr>
          <w:rFonts w:ascii="標楷體" w:eastAsia="標楷體" w:hAnsi="標楷體"/>
          <w:sz w:val="28"/>
        </w:rPr>
        <w:t>7</w:t>
      </w:r>
      <w:r>
        <w:rPr>
          <w:rFonts w:ascii="標楷體" w:eastAsia="標楷體" w:hAnsi="標楷體"/>
          <w:sz w:val="28"/>
        </w:rPr>
        <w:t>日</w:t>
      </w:r>
      <w:r>
        <w:rPr>
          <w:rFonts w:ascii="標楷體" w:eastAsia="標楷體" w:hAnsi="標楷體"/>
          <w:sz w:val="28"/>
        </w:rPr>
        <w:t>:</w:t>
      </w:r>
      <w:r>
        <w:t xml:space="preserve"> </w:t>
      </w:r>
      <w:proofErr w:type="gramStart"/>
      <w:r>
        <w:rPr>
          <w:rFonts w:ascii="標楷體" w:eastAsia="標楷體" w:hAnsi="標楷體"/>
          <w:sz w:val="28"/>
        </w:rPr>
        <w:t>臺</w:t>
      </w:r>
      <w:proofErr w:type="gramEnd"/>
      <w:r>
        <w:rPr>
          <w:rFonts w:ascii="標楷體" w:eastAsia="標楷體" w:hAnsi="標楷體"/>
          <w:sz w:val="28"/>
        </w:rPr>
        <w:t>北榮民總醫院玉里分院</w:t>
      </w:r>
      <w:r>
        <w:rPr>
          <w:rFonts w:ascii="標楷體" w:eastAsia="標楷體" w:hAnsi="標楷體"/>
          <w:sz w:val="28"/>
        </w:rPr>
        <w:t>(</w:t>
      </w:r>
      <w:r>
        <w:rPr>
          <w:rFonts w:ascii="標楷體" w:eastAsia="標楷體" w:hAnsi="標楷體"/>
          <w:sz w:val="28"/>
        </w:rPr>
        <w:t>綜合大樓二樓</w:t>
      </w:r>
      <w:r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/>
          <w:sz w:val="28"/>
        </w:rPr>
        <w:t>視聽教室</w:t>
      </w:r>
      <w:r>
        <w:rPr>
          <w:rFonts w:ascii="標楷體" w:eastAsia="標楷體" w:hAnsi="標楷體"/>
          <w:sz w:val="28"/>
        </w:rPr>
        <w:t>)</w:t>
      </w:r>
      <w:r>
        <w:rPr>
          <w:rFonts w:ascii="標楷體" w:eastAsia="標楷體" w:hAnsi="標楷體"/>
          <w:sz w:val="28"/>
        </w:rPr>
        <w:br/>
      </w:r>
      <w:r>
        <w:rPr>
          <w:rFonts w:ascii="標楷體" w:eastAsia="標楷體" w:hAnsi="標楷體"/>
          <w:sz w:val="28"/>
        </w:rPr>
        <w:t>（花蓮縣玉里鎮新興街</w:t>
      </w:r>
      <w:r>
        <w:rPr>
          <w:rFonts w:ascii="標楷體" w:eastAsia="標楷體" w:hAnsi="標楷體"/>
          <w:sz w:val="28"/>
        </w:rPr>
        <w:t>91</w:t>
      </w:r>
      <w:r>
        <w:rPr>
          <w:rFonts w:ascii="標楷體" w:eastAsia="標楷體" w:hAnsi="標楷體"/>
          <w:sz w:val="28"/>
        </w:rPr>
        <w:t>號）</w:t>
      </w:r>
    </w:p>
    <w:tbl>
      <w:tblPr>
        <w:tblW w:w="8296" w:type="dxa"/>
        <w:tblInd w:w="7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7"/>
        <w:gridCol w:w="3537"/>
        <w:gridCol w:w="2642"/>
      </w:tblGrid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DE5" w:rsidRDefault="002E334D">
            <w:pPr>
              <w:pStyle w:val="aa"/>
              <w:spacing w:line="48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時間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DE5" w:rsidRDefault="002E334D">
            <w:pPr>
              <w:pStyle w:val="aa"/>
              <w:spacing w:line="48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內容</w:t>
            </w:r>
            <w:r>
              <w:rPr>
                <w:rFonts w:ascii="標楷體" w:eastAsia="標楷體" w:hAnsi="標楷體"/>
                <w:sz w:val="28"/>
              </w:rPr>
              <w:t>/</w:t>
            </w:r>
            <w:r>
              <w:rPr>
                <w:rFonts w:ascii="標楷體" w:eastAsia="標楷體" w:hAnsi="標楷體"/>
                <w:sz w:val="28"/>
              </w:rPr>
              <w:t>課程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DE5" w:rsidRDefault="002E334D">
            <w:pPr>
              <w:pStyle w:val="aa"/>
              <w:spacing w:line="48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講師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13:30~13:50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心防所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13:50~14:00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開場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徐聖輝主任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14:00~15:30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自殺防治守門人訓練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吳月梅臨床心理師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15:30~15:40</w:t>
            </w:r>
          </w:p>
        </w:tc>
        <w:tc>
          <w:tcPr>
            <w:tcW w:w="6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ind w:left="314" w:right="97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休息時間</w:t>
            </w:r>
          </w:p>
        </w:tc>
      </w:tr>
      <w:tr w:rsidR="009A6DE5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15:40~17:10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社區精神病人辦識、處置訓練與資源分享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6DE5" w:rsidRDefault="002E334D">
            <w:pPr>
              <w:pStyle w:val="aa"/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莊奇憲醫師</w:t>
            </w:r>
          </w:p>
        </w:tc>
      </w:tr>
    </w:tbl>
    <w:p w:rsidR="009A6DE5" w:rsidRDefault="009A6DE5">
      <w:pPr>
        <w:pStyle w:val="aa"/>
        <w:spacing w:line="480" w:lineRule="exact"/>
        <w:ind w:left="707" w:hanging="563"/>
        <w:rPr>
          <w:rFonts w:ascii="標楷體" w:eastAsia="標楷體" w:hAnsi="標楷體"/>
          <w:sz w:val="28"/>
        </w:rPr>
      </w:pPr>
    </w:p>
    <w:p w:rsidR="009A6DE5" w:rsidRDefault="002E334D">
      <w:pPr>
        <w:pStyle w:val="aa"/>
        <w:pageBreakBefore/>
        <w:spacing w:line="480" w:lineRule="exact"/>
        <w:ind w:left="707" w:hanging="563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lastRenderedPageBreak/>
        <w:t>六、活動位置</w:t>
      </w:r>
      <w:r>
        <w:rPr>
          <w:rFonts w:ascii="標楷體" w:eastAsia="標楷體" w:hAnsi="標楷體"/>
          <w:sz w:val="28"/>
        </w:rPr>
        <w:t>:</w:t>
      </w:r>
    </w:p>
    <w:p w:rsidR="009A6DE5" w:rsidRDefault="002E334D">
      <w:pPr>
        <w:pStyle w:val="aa"/>
        <w:spacing w:line="480" w:lineRule="exact"/>
        <w:ind w:left="14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（一）</w:t>
      </w:r>
      <w:r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/>
          <w:sz w:val="28"/>
        </w:rPr>
        <w:t>月</w:t>
      </w:r>
      <w:r>
        <w:rPr>
          <w:rFonts w:ascii="標楷體" w:eastAsia="標楷體" w:hAnsi="標楷體"/>
          <w:sz w:val="28"/>
        </w:rPr>
        <w:t>5</w:t>
      </w:r>
      <w:r>
        <w:rPr>
          <w:rFonts w:ascii="標楷體" w:eastAsia="標楷體" w:hAnsi="標楷體"/>
          <w:sz w:val="28"/>
        </w:rPr>
        <w:t>日</w:t>
      </w:r>
      <w:r>
        <w:rPr>
          <w:rFonts w:ascii="標楷體" w:eastAsia="標楷體" w:hAnsi="標楷體"/>
          <w:sz w:val="28"/>
        </w:rPr>
        <w:t>:</w:t>
      </w:r>
      <w:r>
        <w:rPr>
          <w:rFonts w:ascii="標楷體" w:eastAsia="標楷體" w:hAnsi="標楷體"/>
          <w:sz w:val="28"/>
        </w:rPr>
        <w:t>台灣糖業股份有限公司花東區處</w:t>
      </w:r>
      <w:r>
        <w:rPr>
          <w:rFonts w:ascii="標楷體" w:eastAsia="標楷體" w:hAnsi="標楷體"/>
          <w:sz w:val="28"/>
        </w:rPr>
        <w:t>(</w:t>
      </w:r>
      <w:r>
        <w:rPr>
          <w:rFonts w:ascii="標楷體" w:eastAsia="標楷體" w:hAnsi="標楷體"/>
          <w:sz w:val="28"/>
        </w:rPr>
        <w:t>光復糖廠會議廳</w:t>
      </w:r>
      <w:r>
        <w:rPr>
          <w:rFonts w:ascii="標楷體" w:eastAsia="標楷體" w:hAnsi="標楷體"/>
          <w:sz w:val="28"/>
        </w:rPr>
        <w:t>)</w:t>
      </w:r>
    </w:p>
    <w:p w:rsidR="009A6DE5" w:rsidRDefault="002E334D">
      <w:pPr>
        <w:pStyle w:val="aa"/>
        <w:ind w:left="626" w:hanging="4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2647946</wp:posOffset>
                </wp:positionH>
                <wp:positionV relativeFrom="paragraph">
                  <wp:posOffset>1078233</wp:posOffset>
                </wp:positionV>
                <wp:extent cx="552453" cy="561341"/>
                <wp:effectExtent l="19050" t="19050" r="38097" b="29209"/>
                <wp:wrapNone/>
                <wp:docPr id="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3" cy="56134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style="position:absolute;margin-left:208.5pt;margin-top:84.9pt;width:43.5pt;height:44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2453,56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" path="m92076,at,,184152,184152,92076,,,92076l,469266at,377190,184152,561342,,469266,92076,561342l460378,561341at368302,377189,552454,561341,460378,561341,552454,469265l552453,92076at368301,,552453,184152,552453,92076,460377,l92076,xe" filled="f" strokecolor="red" strokeweight="4.5pt">
                <v:path arrowok="t" o:connecttype="custom" o:connectlocs="276227,0;552453,280671;276227,561341;0,280671" o:connectangles="270,0,90,180" textboxrect="26969,26969,525484,534372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29275" cy="2971800"/>
            <wp:effectExtent l="0" t="0" r="9525" b="0"/>
            <wp:docPr id="3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44518" t="561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971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6DE5" w:rsidRDefault="009A6DE5">
      <w:pPr>
        <w:pStyle w:val="aa"/>
        <w:ind w:left="707" w:hanging="563"/>
        <w:rPr>
          <w:rFonts w:ascii="標楷體" w:eastAsia="標楷體" w:hAnsi="標楷體"/>
          <w:sz w:val="28"/>
        </w:rPr>
      </w:pPr>
    </w:p>
    <w:p w:rsidR="009A6DE5" w:rsidRDefault="002E334D">
      <w:pPr>
        <w:pStyle w:val="aa"/>
        <w:spacing w:line="480" w:lineRule="exact"/>
        <w:ind w:left="707" w:hanging="563"/>
      </w:pPr>
      <w:r>
        <w:rPr>
          <w:rFonts w:ascii="標楷體" w:eastAsia="標楷體" w:hAnsi="標楷體"/>
          <w:sz w:val="28"/>
        </w:rPr>
        <w:t>（二）</w:t>
      </w:r>
      <w:r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/>
          <w:sz w:val="28"/>
        </w:rPr>
        <w:t>月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z w:val="28"/>
        </w:rPr>
        <w:t>日</w:t>
      </w:r>
      <w:r>
        <w:rPr>
          <w:rFonts w:ascii="標楷體" w:eastAsia="標楷體" w:hAnsi="標楷體"/>
          <w:sz w:val="28"/>
        </w:rPr>
        <w:t>:</w:t>
      </w:r>
      <w:r>
        <w:t xml:space="preserve"> </w:t>
      </w:r>
      <w:r>
        <w:rPr>
          <w:rFonts w:ascii="標楷體" w:eastAsia="標楷體" w:hAnsi="標楷體"/>
          <w:sz w:val="28"/>
        </w:rPr>
        <w:t>花蓮縣衛生局</w:t>
      </w:r>
      <w:r>
        <w:rPr>
          <w:rFonts w:ascii="標楷體" w:eastAsia="標楷體" w:hAnsi="標楷體"/>
          <w:sz w:val="28"/>
        </w:rPr>
        <w:t>(</w:t>
      </w:r>
      <w:r>
        <w:rPr>
          <w:rFonts w:ascii="標楷體" w:eastAsia="標楷體" w:hAnsi="標楷體"/>
          <w:sz w:val="28"/>
        </w:rPr>
        <w:t>三樓大禮堂</w:t>
      </w:r>
      <w:r>
        <w:rPr>
          <w:rFonts w:ascii="標楷體" w:eastAsia="標楷體" w:hAnsi="標楷體"/>
          <w:sz w:val="28"/>
        </w:rPr>
        <w:t>)</w:t>
      </w:r>
    </w:p>
    <w:p w:rsidR="009A6DE5" w:rsidRDefault="002E334D">
      <w:pPr>
        <w:pStyle w:val="aa"/>
        <w:ind w:left="626" w:hanging="4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2429505</wp:posOffset>
                </wp:positionH>
                <wp:positionV relativeFrom="paragraph">
                  <wp:posOffset>355601</wp:posOffset>
                </wp:positionV>
                <wp:extent cx="1461138" cy="370844"/>
                <wp:effectExtent l="19050" t="19050" r="43812" b="29206"/>
                <wp:wrapNone/>
                <wp:docPr id="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8" cy="37084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style="position:absolute;margin-left:191.3pt;margin-top:28pt;width:115.05pt;height:2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1138,37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" path="m61807,at,,123614,123614,61807,,,61807l,309037at,247230,123614,370844,,309037,61807,370844l1399331,370844at1337524,247230,1461138,370844,1399331,370844,1461138,309037l1461138,61807at1337524,,1461138,123614,1461138,61807,1399331,l61807,xe" filled="f" strokecolor="red" strokeweight="4.5pt">
                <v:path arrowok="t" o:connecttype="custom" o:connectlocs="730569,0;1461138,185422;730569,370844;0,185422" o:connectangles="270,0,90,180" textboxrect="18103,18103,1443035,352741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81653" cy="2676521"/>
            <wp:effectExtent l="0" t="0" r="0" b="0"/>
            <wp:docPr id="5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30577" t="31912" r="30141" b="3458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3" cy="26765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6DE5" w:rsidRDefault="002E334D">
      <w:pPr>
        <w:pStyle w:val="aa"/>
        <w:pageBreakBefore/>
        <w:spacing w:line="480" w:lineRule="exact"/>
        <w:ind w:left="707" w:hanging="563"/>
      </w:pPr>
      <w:r>
        <w:rPr>
          <w:rFonts w:ascii="標楷體" w:eastAsia="標楷體" w:hAnsi="標楷體"/>
          <w:sz w:val="28"/>
        </w:rPr>
        <w:lastRenderedPageBreak/>
        <w:t>（三）</w:t>
      </w:r>
      <w:r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/>
          <w:sz w:val="28"/>
        </w:rPr>
        <w:t>月</w:t>
      </w:r>
      <w:r>
        <w:rPr>
          <w:rFonts w:ascii="標楷體" w:eastAsia="標楷體" w:hAnsi="標楷體"/>
          <w:sz w:val="28"/>
        </w:rPr>
        <w:t>7</w:t>
      </w:r>
      <w:r>
        <w:rPr>
          <w:rFonts w:ascii="標楷體" w:eastAsia="標楷體" w:hAnsi="標楷體"/>
          <w:sz w:val="28"/>
        </w:rPr>
        <w:t>日</w:t>
      </w:r>
      <w:r>
        <w:rPr>
          <w:rFonts w:ascii="標楷體" w:eastAsia="標楷體" w:hAnsi="標楷體"/>
          <w:sz w:val="28"/>
        </w:rPr>
        <w:t>:</w:t>
      </w:r>
      <w:r>
        <w:t xml:space="preserve"> </w:t>
      </w:r>
      <w:proofErr w:type="gramStart"/>
      <w:r>
        <w:rPr>
          <w:rFonts w:ascii="標楷體" w:eastAsia="標楷體" w:hAnsi="標楷體"/>
          <w:sz w:val="28"/>
        </w:rPr>
        <w:t>臺</w:t>
      </w:r>
      <w:proofErr w:type="gramEnd"/>
      <w:r>
        <w:rPr>
          <w:rFonts w:ascii="標楷體" w:eastAsia="標楷體" w:hAnsi="標楷體"/>
          <w:sz w:val="28"/>
        </w:rPr>
        <w:t>北榮民總醫院玉里分院</w:t>
      </w:r>
      <w:r>
        <w:rPr>
          <w:rFonts w:ascii="標楷體" w:eastAsia="標楷體" w:hAnsi="標楷體"/>
          <w:sz w:val="28"/>
        </w:rPr>
        <w:t>(</w:t>
      </w:r>
      <w:r>
        <w:rPr>
          <w:rFonts w:ascii="標楷體" w:eastAsia="標楷體" w:hAnsi="標楷體"/>
          <w:sz w:val="28"/>
        </w:rPr>
        <w:t>綜合大樓二樓</w:t>
      </w:r>
      <w:r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/>
          <w:sz w:val="28"/>
        </w:rPr>
        <w:t>視聽教室</w:t>
      </w:r>
      <w:r>
        <w:rPr>
          <w:rFonts w:ascii="標楷體" w:eastAsia="標楷體" w:hAnsi="標楷體"/>
          <w:sz w:val="28"/>
        </w:rPr>
        <w:t>)</w:t>
      </w:r>
    </w:p>
    <w:p w:rsidR="009A6DE5" w:rsidRDefault="002E334D">
      <w:pPr>
        <w:pStyle w:val="aa"/>
        <w:ind w:left="707" w:hanging="563"/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3717922</wp:posOffset>
                </wp:positionH>
                <wp:positionV relativeFrom="paragraph">
                  <wp:posOffset>523878</wp:posOffset>
                </wp:positionV>
                <wp:extent cx="1276987" cy="871222"/>
                <wp:effectExtent l="19050" t="19050" r="37463" b="43178"/>
                <wp:wrapNone/>
                <wp:docPr id="6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7" cy="871222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style="position:absolute;margin-left:292.75pt;margin-top:41.25pt;width:100.55pt;height:68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6987,87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" path="m145204,at,,290408,290408,145204,,,145204l,726018at,580814,290408,871222,,726018,145204,871222l1131783,871222at986579,580814,1276987,871222,1131783,871222,1276987,726018l1276987,145204at986579,,1276987,290408,1276987,145204,1131783,l145204,xe" filled="f" strokecolor="red" strokeweight="4.5pt">
                <v:path arrowok="t" o:connecttype="custom" o:connectlocs="638494,0;1276987,435611;638494,871222;0,435611" o:connectangles="270,0,90,180" textboxrect="42530,42530,1234457,828692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81653" cy="3952878"/>
            <wp:effectExtent l="0" t="0" r="0" b="9522"/>
            <wp:docPr id="7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22820" t="14070" r="15425" b="787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3" cy="3952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A6DE5" w:rsidRDefault="009A6DE5">
      <w:pPr>
        <w:pStyle w:val="aa"/>
        <w:ind w:left="707" w:hanging="563"/>
        <w:rPr>
          <w:rFonts w:ascii="標楷體" w:eastAsia="標楷體" w:hAnsi="標楷體"/>
          <w:sz w:val="28"/>
        </w:rPr>
      </w:pPr>
    </w:p>
    <w:sectPr w:rsidR="009A6DE5">
      <w:footerReference w:type="default" r:id="rId12"/>
      <w:pgSz w:w="11906" w:h="16838"/>
      <w:pgMar w:top="1797" w:right="1440" w:bottom="1797" w:left="1440" w:header="851" w:footer="992" w:gutter="0"/>
      <w:cols w:space="720"/>
      <w:docGrid w:type="lines" w:linePitch="8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34D" w:rsidRDefault="002E334D">
      <w:r>
        <w:separator/>
      </w:r>
    </w:p>
  </w:endnote>
  <w:endnote w:type="continuationSeparator" w:id="0">
    <w:p w:rsidR="002E334D" w:rsidRDefault="002E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9E0" w:rsidRDefault="002E334D">
    <w:pPr>
      <w:tabs>
        <w:tab w:val="center" w:pos="4550"/>
        <w:tab w:val="left" w:pos="5818"/>
      </w:tabs>
      <w:ind w:right="260"/>
      <w:jc w:val="right"/>
    </w:pPr>
    <w:r>
      <w:rPr>
        <w:rFonts w:ascii="微軟正黑體" w:eastAsia="微軟正黑體" w:hAnsi="微軟正黑體"/>
        <w:color w:val="8496B0"/>
        <w:szCs w:val="24"/>
        <w:lang w:val="zh-TW"/>
      </w:rPr>
      <w:t>頁</w:t>
    </w:r>
    <w:r>
      <w:rPr>
        <w:rFonts w:ascii="微軟正黑體" w:eastAsia="微軟正黑體" w:hAnsi="微軟正黑體"/>
        <w:color w:val="8496B0"/>
        <w:szCs w:val="24"/>
        <w:lang w:val="zh-TW"/>
      </w:rPr>
      <w:t xml:space="preserve"> </w:t>
    </w:r>
    <w:r>
      <w:rPr>
        <w:rFonts w:ascii="微軟正黑體" w:eastAsia="微軟正黑體" w:hAnsi="微軟正黑體"/>
        <w:color w:val="323E4F"/>
        <w:szCs w:val="24"/>
        <w:lang w:val="zh-TW"/>
      </w:rPr>
      <w:fldChar w:fldCharType="begin"/>
    </w:r>
    <w:r>
      <w:rPr>
        <w:rFonts w:ascii="微軟正黑體" w:eastAsia="微軟正黑體" w:hAnsi="微軟正黑體"/>
        <w:color w:val="323E4F"/>
        <w:szCs w:val="24"/>
        <w:lang w:val="zh-TW"/>
      </w:rPr>
      <w:instrText xml:space="preserve"> PAGE </w:instrText>
    </w:r>
    <w:r>
      <w:rPr>
        <w:rFonts w:ascii="微軟正黑體" w:eastAsia="微軟正黑體" w:hAnsi="微軟正黑體"/>
        <w:color w:val="323E4F"/>
        <w:szCs w:val="24"/>
        <w:lang w:val="zh-TW"/>
      </w:rPr>
      <w:fldChar w:fldCharType="separate"/>
    </w:r>
    <w:r w:rsidR="000927E9">
      <w:rPr>
        <w:rFonts w:ascii="微軟正黑體" w:eastAsia="微軟正黑體" w:hAnsi="微軟正黑體"/>
        <w:noProof/>
        <w:color w:val="323E4F"/>
        <w:szCs w:val="24"/>
        <w:lang w:val="zh-TW"/>
      </w:rPr>
      <w:t>1</w:t>
    </w:r>
    <w:r>
      <w:rPr>
        <w:rFonts w:ascii="微軟正黑體" w:eastAsia="微軟正黑體" w:hAnsi="微軟正黑體"/>
        <w:color w:val="323E4F"/>
        <w:szCs w:val="24"/>
        <w:lang w:val="zh-TW"/>
      </w:rPr>
      <w:fldChar w:fldCharType="end"/>
    </w:r>
    <w:r>
      <w:rPr>
        <w:rFonts w:ascii="微軟正黑體" w:eastAsia="微軟正黑體" w:hAnsi="微軟正黑體"/>
        <w:color w:val="323E4F"/>
        <w:szCs w:val="24"/>
        <w:lang w:val="zh-TW"/>
      </w:rPr>
      <w:t xml:space="preserve"> | </w:t>
    </w:r>
    <w:r>
      <w:rPr>
        <w:rFonts w:ascii="微軟正黑體" w:eastAsia="微軟正黑體" w:hAnsi="微軟正黑體"/>
        <w:color w:val="323E4F"/>
        <w:szCs w:val="24"/>
        <w:lang w:val="zh-TW"/>
      </w:rPr>
      <w:fldChar w:fldCharType="begin"/>
    </w:r>
    <w:r>
      <w:rPr>
        <w:rFonts w:ascii="微軟正黑體" w:eastAsia="微軟正黑體" w:hAnsi="微軟正黑體"/>
        <w:color w:val="323E4F"/>
        <w:szCs w:val="24"/>
        <w:lang w:val="zh-TW"/>
      </w:rPr>
      <w:instrText xml:space="preserve"> NUMPAGES \* ARABIC </w:instrText>
    </w:r>
    <w:r>
      <w:rPr>
        <w:rFonts w:ascii="微軟正黑體" w:eastAsia="微軟正黑體" w:hAnsi="微軟正黑體"/>
        <w:color w:val="323E4F"/>
        <w:szCs w:val="24"/>
        <w:lang w:val="zh-TW"/>
      </w:rPr>
      <w:fldChar w:fldCharType="separate"/>
    </w:r>
    <w:r w:rsidR="000927E9">
      <w:rPr>
        <w:rFonts w:ascii="微軟正黑體" w:eastAsia="微軟正黑體" w:hAnsi="微軟正黑體"/>
        <w:noProof/>
        <w:color w:val="323E4F"/>
        <w:szCs w:val="24"/>
        <w:lang w:val="zh-TW"/>
      </w:rPr>
      <w:t>4</w:t>
    </w:r>
    <w:r>
      <w:rPr>
        <w:rFonts w:ascii="微軟正黑體" w:eastAsia="微軟正黑體" w:hAnsi="微軟正黑體"/>
        <w:color w:val="323E4F"/>
        <w:szCs w:val="24"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34D" w:rsidRDefault="002E334D">
      <w:r>
        <w:rPr>
          <w:color w:val="000000"/>
        </w:rPr>
        <w:separator/>
      </w:r>
    </w:p>
  </w:footnote>
  <w:footnote w:type="continuationSeparator" w:id="0">
    <w:p w:rsidR="002E334D" w:rsidRDefault="002E33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E476E"/>
    <w:multiLevelType w:val="multilevel"/>
    <w:tmpl w:val="0666EE7A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A6DE5"/>
    <w:rsid w:val="000927E9"/>
    <w:rsid w:val="002E334D"/>
    <w:rsid w:val="009A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>
      <w:pPr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rPr>
      <w:sz w:val="18"/>
      <w:szCs w:val="18"/>
    </w:rPr>
  </w:style>
  <w:style w:type="paragraph" w:styleId="a4">
    <w:name w:val="annotation text"/>
    <w:basedOn w:val="a"/>
  </w:style>
  <w:style w:type="character" w:customStyle="1" w:styleId="a5">
    <w:name w:val="註解文字 字元"/>
    <w:basedOn w:val="a0"/>
  </w:style>
  <w:style w:type="paragraph" w:styleId="a6">
    <w:name w:val="annotation subject"/>
    <w:basedOn w:val="a4"/>
    <w:next w:val="a4"/>
    <w:rPr>
      <w:b/>
      <w:bCs/>
    </w:rPr>
  </w:style>
  <w:style w:type="character" w:customStyle="1" w:styleId="a7">
    <w:name w:val="註解主旨 字元"/>
    <w:rPr>
      <w:b/>
      <w:bCs/>
    </w:rPr>
  </w:style>
  <w:style w:type="paragraph" w:styleId="a8">
    <w:name w:val="Balloon Text"/>
    <w:basedOn w:val="a"/>
    <w:rPr>
      <w:rFonts w:ascii="Cambria" w:hAnsi="Cambria"/>
      <w:sz w:val="18"/>
      <w:szCs w:val="18"/>
    </w:rPr>
  </w:style>
  <w:style w:type="character" w:customStyle="1" w:styleId="a9">
    <w:name w:val="註解方塊文字 字元"/>
    <w:rPr>
      <w:rFonts w:ascii="Cambria" w:eastAsia="新細明體" w:hAnsi="Cambria" w:cs="Times New Roman"/>
      <w:sz w:val="18"/>
      <w:szCs w:val="18"/>
    </w:rPr>
  </w:style>
  <w:style w:type="paragraph" w:styleId="aa">
    <w:name w:val="No Spacing"/>
    <w:pPr>
      <w:widowControl w:val="0"/>
      <w:suppressAutoHyphens/>
    </w:pPr>
    <w:rPr>
      <w:kern w:val="3"/>
      <w:sz w:val="24"/>
      <w:szCs w:val="22"/>
    </w:rPr>
  </w:style>
  <w:style w:type="paragraph" w:styleId="ab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rPr>
      <w:kern w:val="3"/>
    </w:rPr>
  </w:style>
  <w:style w:type="paragraph" w:styleId="ad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rPr>
      <w:kern w:val="3"/>
    </w:rPr>
  </w:style>
  <w:style w:type="character" w:customStyle="1" w:styleId="apple-style-span">
    <w:name w:val="apple-style-span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>
      <w:pPr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rPr>
      <w:sz w:val="18"/>
      <w:szCs w:val="18"/>
    </w:rPr>
  </w:style>
  <w:style w:type="paragraph" w:styleId="a4">
    <w:name w:val="annotation text"/>
    <w:basedOn w:val="a"/>
  </w:style>
  <w:style w:type="character" w:customStyle="1" w:styleId="a5">
    <w:name w:val="註解文字 字元"/>
    <w:basedOn w:val="a0"/>
  </w:style>
  <w:style w:type="paragraph" w:styleId="a6">
    <w:name w:val="annotation subject"/>
    <w:basedOn w:val="a4"/>
    <w:next w:val="a4"/>
    <w:rPr>
      <w:b/>
      <w:bCs/>
    </w:rPr>
  </w:style>
  <w:style w:type="character" w:customStyle="1" w:styleId="a7">
    <w:name w:val="註解主旨 字元"/>
    <w:rPr>
      <w:b/>
      <w:bCs/>
    </w:rPr>
  </w:style>
  <w:style w:type="paragraph" w:styleId="a8">
    <w:name w:val="Balloon Text"/>
    <w:basedOn w:val="a"/>
    <w:rPr>
      <w:rFonts w:ascii="Cambria" w:hAnsi="Cambria"/>
      <w:sz w:val="18"/>
      <w:szCs w:val="18"/>
    </w:rPr>
  </w:style>
  <w:style w:type="character" w:customStyle="1" w:styleId="a9">
    <w:name w:val="註解方塊文字 字元"/>
    <w:rPr>
      <w:rFonts w:ascii="Cambria" w:eastAsia="新細明體" w:hAnsi="Cambria" w:cs="Times New Roman"/>
      <w:sz w:val="18"/>
      <w:szCs w:val="18"/>
    </w:rPr>
  </w:style>
  <w:style w:type="paragraph" w:styleId="aa">
    <w:name w:val="No Spacing"/>
    <w:pPr>
      <w:widowControl w:val="0"/>
      <w:suppressAutoHyphens/>
    </w:pPr>
    <w:rPr>
      <w:kern w:val="3"/>
      <w:sz w:val="24"/>
      <w:szCs w:val="22"/>
    </w:rPr>
  </w:style>
  <w:style w:type="paragraph" w:styleId="ab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rPr>
      <w:kern w:val="3"/>
    </w:rPr>
  </w:style>
  <w:style w:type="paragraph" w:styleId="ad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rPr>
      <w:kern w:val="3"/>
    </w:rPr>
  </w:style>
  <w:style w:type="character" w:customStyle="1" w:styleId="apple-style-span">
    <w:name w:val="apple-style-spa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2019-09-17T02:26:00Z</cp:lastPrinted>
  <dcterms:created xsi:type="dcterms:W3CDTF">2022-09-15T06:38:00Z</dcterms:created>
  <dcterms:modified xsi:type="dcterms:W3CDTF">2022-09-15T06:38:00Z</dcterms:modified>
</cp:coreProperties>
</file>